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28BB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14:paraId="48D46C1E">
      <w:pPr>
        <w:rPr>
          <w:rFonts w:ascii="黑体" w:eastAsia="黑体"/>
        </w:rPr>
      </w:pPr>
    </w:p>
    <w:p w14:paraId="1844A11A">
      <w:pPr>
        <w:rPr>
          <w:rFonts w:ascii="黑体" w:eastAsia="黑体"/>
        </w:rPr>
      </w:pPr>
    </w:p>
    <w:p w14:paraId="276F1801">
      <w:pPr>
        <w:rPr>
          <w:rFonts w:ascii="黑体" w:eastAsia="黑体"/>
        </w:rPr>
      </w:pPr>
    </w:p>
    <w:p w14:paraId="1BE532FF">
      <w:pPr>
        <w:rPr>
          <w:rFonts w:ascii="黑体" w:eastAsia="黑体"/>
        </w:rPr>
      </w:pPr>
    </w:p>
    <w:p w14:paraId="42E21E3A"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轻工业专利成果评价申报书</w:t>
      </w:r>
    </w:p>
    <w:p w14:paraId="77AE7CBF">
      <w:pPr>
        <w:jc w:val="center"/>
        <w:rPr>
          <w:sz w:val="48"/>
        </w:rPr>
      </w:pPr>
    </w:p>
    <w:p w14:paraId="7BF497E1">
      <w:pPr>
        <w:jc w:val="center"/>
        <w:rPr>
          <w:sz w:val="48"/>
        </w:rPr>
      </w:pPr>
    </w:p>
    <w:p w14:paraId="3A95300E">
      <w:pPr>
        <w:jc w:val="center"/>
        <w:rPr>
          <w:sz w:val="48"/>
        </w:rPr>
      </w:pPr>
    </w:p>
    <w:p w14:paraId="7173938A">
      <w:pPr>
        <w:spacing w:line="360" w:lineRule="auto"/>
        <w:ind w:firstLine="540" w:firstLineChars="150"/>
        <w:rPr>
          <w:rFonts w:hint="eastAsia" w:ascii="楷体" w:hAnsi="楷体" w:eastAsia="楷体"/>
          <w:sz w:val="36"/>
          <w:u w:val="single"/>
        </w:rPr>
      </w:pPr>
      <w:r>
        <w:rPr>
          <w:rFonts w:hint="eastAsia" w:ascii="楷体" w:hAnsi="楷体" w:eastAsia="楷体"/>
          <w:sz w:val="36"/>
        </w:rPr>
        <w:t>专 利 号：</w:t>
      </w:r>
      <w:r>
        <w:rPr>
          <w:rFonts w:hint="eastAsia" w:ascii="楷体" w:hAnsi="楷体" w:eastAsia="楷体"/>
          <w:szCs w:val="21"/>
          <w:u w:val="single"/>
        </w:rPr>
        <w:t>应为专利证书上的专号，如“ZL20231XXXXXX.X”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</w:p>
    <w:p w14:paraId="79EFF842">
      <w:pPr>
        <w:spacing w:line="360" w:lineRule="auto"/>
        <w:ind w:firstLine="540" w:firstLineChars="150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36"/>
        </w:rPr>
        <w:t>专利名称：</w:t>
      </w:r>
      <w:r>
        <w:rPr>
          <w:rFonts w:hint="eastAsia" w:ascii="楷体" w:hAnsi="楷体" w:eastAsia="楷体"/>
          <w:sz w:val="36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</w:t>
      </w:r>
      <w:bookmarkStart w:id="1" w:name="_GoBack"/>
      <w:bookmarkEnd w:id="1"/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</w:t>
      </w:r>
    </w:p>
    <w:p w14:paraId="0614082C">
      <w:pPr>
        <w:spacing w:line="360" w:lineRule="auto"/>
        <w:ind w:firstLine="540" w:firstLineChars="150"/>
        <w:rPr>
          <w:rFonts w:hint="eastAsia" w:ascii="楷体" w:hAnsi="楷体" w:eastAsia="楷体"/>
          <w:sz w:val="36"/>
          <w:u w:val="single"/>
        </w:rPr>
      </w:pPr>
      <w:r>
        <w:rPr>
          <w:rFonts w:hint="eastAsia" w:ascii="楷体" w:hAnsi="楷体" w:eastAsia="楷体"/>
          <w:sz w:val="36"/>
        </w:rPr>
        <w:t>申报单位：</w:t>
      </w:r>
      <w:r>
        <w:rPr>
          <w:rFonts w:hint="eastAsia" w:ascii="楷体" w:hAnsi="楷体" w:eastAsia="楷体"/>
          <w:szCs w:val="21"/>
          <w:u w:val="single"/>
        </w:rPr>
        <w:t>应为专利权人，有多个申报单位的，申报单位之间用顿号隔开</w:t>
      </w:r>
    </w:p>
    <w:p w14:paraId="498A2DC4">
      <w:pPr>
        <w:spacing w:line="360" w:lineRule="auto"/>
        <w:ind w:firstLine="540" w:firstLineChars="150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36"/>
        </w:rPr>
        <w:t>推荐单位：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</w:t>
      </w:r>
    </w:p>
    <w:p w14:paraId="550A915E">
      <w:pPr>
        <w:spacing w:line="360" w:lineRule="auto"/>
        <w:jc w:val="center"/>
        <w:rPr>
          <w:rFonts w:eastAsia="楷体_GB2312"/>
          <w:sz w:val="36"/>
        </w:rPr>
      </w:pPr>
    </w:p>
    <w:p w14:paraId="1177A2D6">
      <w:pPr>
        <w:spacing w:line="360" w:lineRule="auto"/>
        <w:jc w:val="center"/>
        <w:rPr>
          <w:rFonts w:eastAsia="楷体_GB2312"/>
          <w:sz w:val="36"/>
        </w:rPr>
      </w:pPr>
    </w:p>
    <w:p w14:paraId="35AE9D7F">
      <w:pPr>
        <w:spacing w:line="360" w:lineRule="auto"/>
        <w:jc w:val="center"/>
        <w:rPr>
          <w:rFonts w:eastAsia="楷体_GB2312"/>
          <w:sz w:val="36"/>
        </w:rPr>
      </w:pPr>
    </w:p>
    <w:p w14:paraId="06DCDBFE">
      <w:pPr>
        <w:spacing w:line="360" w:lineRule="auto"/>
        <w:jc w:val="center"/>
        <w:rPr>
          <w:rFonts w:eastAsia="楷体_GB2312"/>
          <w:sz w:val="36"/>
        </w:rPr>
      </w:pPr>
    </w:p>
    <w:p w14:paraId="61F0645B">
      <w:pPr>
        <w:spacing w:line="360" w:lineRule="auto"/>
        <w:jc w:val="center"/>
        <w:rPr>
          <w:rFonts w:eastAsia="楷体_GB2312"/>
          <w:sz w:val="36"/>
        </w:rPr>
      </w:pPr>
    </w:p>
    <w:p w14:paraId="5E46E307">
      <w:pPr>
        <w:spacing w:line="360" w:lineRule="auto"/>
        <w:jc w:val="center"/>
        <w:rPr>
          <w:rFonts w:eastAsia="楷体_GB2312"/>
          <w:sz w:val="36"/>
        </w:rPr>
      </w:pPr>
    </w:p>
    <w:p w14:paraId="608079EE">
      <w:pPr>
        <w:jc w:val="center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二〇二四年</w:t>
      </w:r>
      <w:r>
        <w:rPr>
          <w:rFonts w:hint="eastAsia" w:ascii="楷体" w:hAnsi="楷体" w:eastAsia="楷体"/>
          <w:sz w:val="36"/>
          <w:u w:val="single"/>
        </w:rPr>
        <w:t xml:space="preserve">    </w:t>
      </w:r>
      <w:r>
        <w:rPr>
          <w:rFonts w:hint="eastAsia" w:ascii="楷体" w:hAnsi="楷体" w:eastAsia="楷体"/>
          <w:sz w:val="36"/>
        </w:rPr>
        <w:t>月</w:t>
      </w:r>
      <w:r>
        <w:rPr>
          <w:rFonts w:hint="eastAsia" w:ascii="楷体" w:hAnsi="楷体" w:eastAsia="楷体"/>
          <w:sz w:val="36"/>
          <w:u w:val="single"/>
        </w:rPr>
        <w:t xml:space="preserve">    </w:t>
      </w:r>
      <w:r>
        <w:rPr>
          <w:rFonts w:hint="eastAsia" w:ascii="楷体" w:hAnsi="楷体" w:eastAsia="楷体"/>
          <w:sz w:val="36"/>
        </w:rPr>
        <w:t>日</w:t>
      </w:r>
    </w:p>
    <w:p w14:paraId="7D3DA448">
      <w:pPr>
        <w:spacing w:before="240"/>
        <w:jc w:val="center"/>
        <w:rPr>
          <w:rFonts w:eastAsia="楷体_GB2312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 w:val="36"/>
        </w:rPr>
        <w:t>中国轻工业企业管理协会</w:t>
      </w:r>
    </w:p>
    <w:p w14:paraId="1478D12A">
      <w:pPr>
        <w:spacing w:before="240"/>
        <w:jc w:val="center"/>
        <w:rPr>
          <w:rFonts w:hint="eastAsia" w:ascii="黑体" w:hAnsi="黑体" w:eastAsia="黑体"/>
          <w:b/>
          <w:kern w:val="36"/>
          <w:sz w:val="44"/>
          <w:szCs w:val="44"/>
        </w:rPr>
      </w:pPr>
    </w:p>
    <w:p w14:paraId="79FCFBC4">
      <w:pPr>
        <w:jc w:val="center"/>
        <w:outlineLvl w:val="0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承诺声明</w:t>
      </w:r>
    </w:p>
    <w:p w14:paraId="7953814A"/>
    <w:p w14:paraId="1393F417"/>
    <w:p w14:paraId="2E07C1BE">
      <w:pPr>
        <w:spacing w:line="60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我单位在申报书中所填写材料内容属实、完整；不存在任何涉密内容；经与各项目涉及的全体专利权人、发明（设计）人确认，均同意参评。</w:t>
      </w:r>
    </w:p>
    <w:p w14:paraId="7AA05004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如有不实，愿承担相应的责任。</w:t>
      </w:r>
    </w:p>
    <w:p w14:paraId="732A99EB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445FBEF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282CCC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59B54B0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1B0D7776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单位公章： </w:t>
      </w:r>
      <w:r>
        <w:rPr>
          <w:rFonts w:ascii="仿宋" w:hAnsi="仿宋" w:eastAsia="仿宋" w:cs="仿宋"/>
          <w:bCs/>
          <w:sz w:val="32"/>
          <w:szCs w:val="32"/>
        </w:rPr>
        <w:t xml:space="preserve">            </w:t>
      </w:r>
    </w:p>
    <w:p w14:paraId="6EACAAC1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2024</w:t>
      </w:r>
      <w:r>
        <w:rPr>
          <w:rFonts w:ascii="仿宋" w:hAnsi="仿宋" w:eastAsia="仿宋" w:cs="仿宋"/>
          <w:bCs/>
          <w:sz w:val="32"/>
          <w:szCs w:val="32"/>
        </w:rPr>
        <w:t>年   月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 xml:space="preserve">  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</w:p>
    <w:p w14:paraId="711F937D">
      <w:pPr>
        <w:spacing w:line="560" w:lineRule="exact"/>
        <w:rPr>
          <w:rFonts w:eastAsia="黑体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636A1978">
      <w:pPr>
        <w:jc w:val="center"/>
        <w:outlineLvl w:val="0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一、基本信息</w:t>
      </w:r>
      <w:bookmarkEnd w:id="0"/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890"/>
        <w:gridCol w:w="2199"/>
        <w:gridCol w:w="2197"/>
      </w:tblGrid>
      <w:tr w14:paraId="32AD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0C5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62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9C1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如“ZL20231XXXXXX.X”</w:t>
            </w:r>
          </w:p>
        </w:tc>
      </w:tr>
      <w:tr w14:paraId="47FC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414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56969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06E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CB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DC95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有多个专利权人的，专利权人之间用顿号隔开</w:t>
            </w:r>
          </w:p>
        </w:tc>
      </w:tr>
      <w:tr w14:paraId="3722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43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发明（设计）人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1524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705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A1D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专利类型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16FD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发明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实用新型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外观设计</w:t>
            </w:r>
          </w:p>
        </w:tc>
      </w:tr>
      <w:tr w14:paraId="3F31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2B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62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CDDAC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62E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734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专利权人上年度主营业务收入</w:t>
            </w:r>
          </w:p>
        </w:tc>
        <w:tc>
          <w:tcPr>
            <w:tcW w:w="62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84AEB4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 w14:paraId="0D11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76B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094F1ED"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B7F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7F1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4A17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73C0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AAB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E24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B7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DCC75A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7CB61B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微信号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6F6FE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525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AC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7BE32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B0F2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4903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072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F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328CA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EE1001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微信号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CDF66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C58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267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53C2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2EB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4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587C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0B2BF4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6146F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981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BB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A0E4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61BE9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DAC3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5914B952"/>
    <w:p w14:paraId="0B166C0A"/>
    <w:p w14:paraId="763B7FAA">
      <w:pPr>
        <w:jc w:val="center"/>
        <w:outlineLvl w:val="0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eastAsia="方正小标宋简体"/>
          <w:sz w:val="44"/>
        </w:rPr>
        <w:br w:type="page"/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二、创新性与实用性评价材料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6FDD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83" w:hRule="atLeast"/>
          <w:jc w:val="center"/>
        </w:trPr>
        <w:tc>
          <w:tcPr>
            <w:tcW w:w="9068" w:type="dxa"/>
          </w:tcPr>
          <w:p w14:paraId="3033DFC5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发明或实用新型专利项目填报：</w:t>
            </w:r>
          </w:p>
          <w:p w14:paraId="511C63D4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（一）技术原创性及重要性：</w:t>
            </w:r>
            <w:r>
              <w:rPr>
                <w:rFonts w:hint="eastAsia" w:ascii="仿宋" w:hAnsi="仿宋" w:eastAsia="仿宋"/>
                <w:sz w:val="24"/>
              </w:rPr>
              <w:t>1.结合技术要点，说明参评专利属于基础型的专利或改进型专利，并解释是否解决了本领域关键性、共性的技术难题。2.说明在围绕本单位相关产品或技术布局的系列专利中，该参评专利是否属于核心专利。</w:t>
            </w:r>
          </w:p>
          <w:p w14:paraId="492E9EFF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（二）实用性及技术优势：</w:t>
            </w:r>
            <w:r>
              <w:rPr>
                <w:rFonts w:hint="eastAsia" w:ascii="仿宋" w:hAnsi="仿宋" w:eastAsia="仿宋"/>
                <w:sz w:val="24"/>
              </w:rPr>
              <w:t>1.结合实施情况，相对于公开的技术方案，说明参评专利的技术方案能够制造或使用，以及实施效果具有确定性。2.对比若干个当前（参加评奖时）的同类技术，详细说明参评专利在提高效率、降低成本、节能减排、改善性能、提升品质等方面的技术优势和不足。</w:t>
            </w:r>
          </w:p>
          <w:p w14:paraId="1C967475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（三）专利文本质量：</w:t>
            </w:r>
            <w:r>
              <w:rPr>
                <w:rFonts w:hint="eastAsia" w:ascii="仿宋" w:hAnsi="仿宋" w:eastAsia="仿宋"/>
                <w:sz w:val="24"/>
              </w:rPr>
              <w:t>1.说明书已</w:t>
            </w:r>
            <w:r>
              <w:rPr>
                <w:rFonts w:ascii="仿宋" w:hAnsi="仿宋" w:eastAsia="仿宋"/>
                <w:sz w:val="24"/>
              </w:rPr>
              <w:t>清楚、完整地公开发明</w:t>
            </w:r>
            <w:r>
              <w:rPr>
                <w:rFonts w:hint="eastAsia" w:ascii="仿宋" w:hAnsi="仿宋" w:eastAsia="仿宋"/>
                <w:sz w:val="24"/>
              </w:rPr>
              <w:t>的内容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并</w:t>
            </w:r>
            <w:r>
              <w:rPr>
                <w:rFonts w:ascii="仿宋" w:hAnsi="仿宋" w:eastAsia="仿宋"/>
                <w:sz w:val="24"/>
              </w:rPr>
              <w:t>使所属技术领域的</w:t>
            </w:r>
            <w:r>
              <w:rPr>
                <w:rFonts w:hint="eastAsia" w:ascii="仿宋" w:hAnsi="仿宋" w:eastAsia="仿宋"/>
                <w:sz w:val="24"/>
              </w:rPr>
              <w:t>技术</w:t>
            </w:r>
            <w:r>
              <w:rPr>
                <w:rFonts w:ascii="仿宋" w:hAnsi="仿宋" w:eastAsia="仿宋"/>
                <w:sz w:val="24"/>
              </w:rPr>
              <w:t>人员能够理解和实施。</w:t>
            </w:r>
            <w:r>
              <w:rPr>
                <w:rFonts w:hint="eastAsia" w:ascii="仿宋" w:hAnsi="仿宋" w:eastAsia="仿宋"/>
                <w:sz w:val="24"/>
              </w:rPr>
              <w:t>2.权利要求书清楚、简要。3.权利要求以说明书为依据，保护范围合理。</w:t>
            </w:r>
          </w:p>
          <w:p w14:paraId="52FE5B7C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以上材料不超过1500字。</w:t>
            </w:r>
          </w:p>
          <w:p w14:paraId="0308799E">
            <w:pPr>
              <w:spacing w:line="400" w:lineRule="exact"/>
              <w:ind w:left="92" w:leftChars="44" w:firstLine="540" w:firstLineChars="225"/>
              <w:rPr>
                <w:rFonts w:hint="eastAsia" w:ascii="仿宋" w:hAnsi="仿宋" w:eastAsia="仿宋"/>
                <w:sz w:val="24"/>
              </w:rPr>
            </w:pPr>
          </w:p>
          <w:p w14:paraId="772E6681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外观设计专利项目填报：</w:t>
            </w:r>
          </w:p>
          <w:p w14:paraId="4A1F6757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（一）设计要点独特性、艺术性及象征性：</w:t>
            </w:r>
            <w:r>
              <w:rPr>
                <w:rFonts w:hint="eastAsia" w:ascii="仿宋" w:hAnsi="仿宋" w:eastAsia="仿宋"/>
                <w:sz w:val="24"/>
              </w:rPr>
              <w:t>简要介绍若干个当前最接近的外观设计方案，描述参评项目的设计理念、独特性、美学效果、寓意表达。</w:t>
            </w:r>
          </w:p>
          <w:p w14:paraId="31CC448E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（二）功能性及实用性：</w:t>
            </w:r>
            <w:r>
              <w:rPr>
                <w:rFonts w:hint="eastAsia" w:ascii="仿宋" w:hAnsi="仿宋" w:eastAsia="仿宋"/>
                <w:sz w:val="24"/>
              </w:rPr>
              <w:t>1.结合人机性、结构合理性、安全可靠性等进行功能和用途描述。2.结合实施情况，说明已应用到具体产品上，可批量生产（附上产品照片）。</w:t>
            </w:r>
          </w:p>
          <w:p w14:paraId="046ECE29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（三）专利文本质量：</w:t>
            </w:r>
          </w:p>
          <w:p w14:paraId="29E7B4D1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请说明授权文本中的图片或者照片是否清楚完整。</w:t>
            </w:r>
          </w:p>
          <w:p w14:paraId="39107910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以上材料不超过1500字。</w:t>
            </w:r>
          </w:p>
          <w:p w14:paraId="48012B0F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E1C7BD6">
      <w:pPr>
        <w:jc w:val="center"/>
        <w:outlineLvl w:val="0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br w:type="page"/>
      </w:r>
    </w:p>
    <w:p w14:paraId="2B0A3CFE">
      <w:pPr>
        <w:jc w:val="center"/>
        <w:outlineLvl w:val="0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三、管理措施及成效评价材料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 w14:paraId="0229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2" w:hRule="atLeast"/>
          <w:jc w:val="center"/>
        </w:trPr>
        <w:tc>
          <w:tcPr>
            <w:tcW w:w="9066" w:type="dxa"/>
            <w:tcBorders>
              <w:tl2br w:val="nil"/>
              <w:tr2bl w:val="nil"/>
            </w:tcBorders>
          </w:tcPr>
          <w:p w14:paraId="2576ACAE">
            <w:pPr>
              <w:spacing w:line="360" w:lineRule="auto"/>
              <w:ind w:left="482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（一）专利运营的措施与成效：</w:t>
            </w:r>
          </w:p>
          <w:p w14:paraId="54CB4D7A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专利运用：说明专利权人为促进专利价值实现，在加快专利的有效实施、与企业研发和营销的有机结合、提升市场竞争力等方面所采取的运用措施及成效，包括但不仅限于自行实施（生产）、许可、出资、融资等情况。</w:t>
            </w:r>
          </w:p>
          <w:p w14:paraId="166818F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2.专利保护：说明专利权人为获得市场竞争优势，在专利保护方面所采取的措施及成效，包括但不仅限于：专利维权、国际申请、系列专利申请等情况。</w:t>
            </w:r>
          </w:p>
          <w:p w14:paraId="32936951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3.制度建设及条件保障和执行情况：详细说明专利管理方面的制度建设、条件保障和执行情况。</w:t>
            </w:r>
          </w:p>
          <w:p w14:paraId="5C3C263C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（二）企业管理规范及创新的措施与成效：</w:t>
            </w:r>
            <w:r>
              <w:rPr>
                <w:rFonts w:hint="eastAsia" w:ascii="仿宋" w:hAnsi="仿宋" w:eastAsia="仿宋"/>
                <w:sz w:val="24"/>
              </w:rPr>
              <w:t>说明专利权人在经营管理方面的成功实践和创新举措及成效，包括但不限于企业管理现代化创新成果、社会责任评价、企业文化优秀成果、标准制修订参与情况等</w:t>
            </w:r>
          </w:p>
          <w:p w14:paraId="0A93B586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FA79478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以上材料不超过1200字。</w:t>
            </w:r>
          </w:p>
          <w:p w14:paraId="3AF7A1A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49023AC5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759577F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9B0C610">
      <w:pPr>
        <w:jc w:val="center"/>
        <w:rPr>
          <w:rFonts w:eastAsia="方正小标宋简体"/>
          <w:szCs w:val="21"/>
        </w:rPr>
      </w:pPr>
    </w:p>
    <w:p w14:paraId="4A5E584E">
      <w:pPr>
        <w:jc w:val="center"/>
        <w:outlineLvl w:val="0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br w:type="page"/>
      </w:r>
    </w:p>
    <w:p w14:paraId="5DAB0438">
      <w:pPr>
        <w:jc w:val="center"/>
        <w:outlineLvl w:val="0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四、效益及发展前景评价材料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7DC9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 w14:paraId="61E00EBE">
            <w:pPr>
              <w:spacing w:line="360" w:lineRule="auto"/>
              <w:ind w:left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（一）经济效益及行业影响力：</w:t>
            </w:r>
          </w:p>
          <w:p w14:paraId="6BA272FA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详细说明项目实施后：1.近3个年度专利产品的名称、累计销售数量和金额、年度变化率。 2.对提高产品市场竞争力、品牌价值的贡献。3.对行业发展及技术（设计）趋势的影响。</w:t>
            </w:r>
          </w:p>
          <w:p w14:paraId="5221C67F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（二）社会效益及政策适应性：</w:t>
            </w:r>
          </w:p>
          <w:p w14:paraId="74C8E2B4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社会效益状况：详细说明参评项目对促进技术进步、提高科学管理水平、保护自然资源与生态环境、消除公害污染、安全生产、改善劳动条件、医疗保健、保障国家和公共安全、树立企业的良好形象、引领消费习惯、提高人民物质文化生活水平、引领消费习惯等方面所起的作用。如能采取定量说明的，均需有具体数字。</w:t>
            </w:r>
          </w:p>
          <w:p w14:paraId="59AE1B29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2.政策适应性：详细说明参评项目属于国家政策明确鼓励、支持的，还是限制、禁止类别，或无明确导向，并具体说明原因。</w:t>
            </w:r>
          </w:p>
          <w:p w14:paraId="0754D2D5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C28EE2C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以上材料800字以内。</w:t>
            </w:r>
          </w:p>
          <w:p w14:paraId="2946020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516E47FD">
      <w:pPr>
        <w:jc w:val="center"/>
        <w:outlineLvl w:val="0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br w:type="page"/>
      </w:r>
    </w:p>
    <w:p w14:paraId="3AE641C4">
      <w:pPr>
        <w:jc w:val="center"/>
        <w:outlineLvl w:val="0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五、获奖情况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27CD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</w:tcPr>
          <w:p w14:paraId="77D26A7C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  <w:r>
              <w:rPr>
                <w:rFonts w:hint="eastAsia" w:ascii="仿宋" w:hAnsi="仿宋" w:eastAsia="仿宋"/>
                <w:sz w:val="24"/>
              </w:rPr>
              <w:t>：简要列出参评专利何时何地获何种等级的奖励及其颁奖单位等情况，按奖项重要程度排序（500字以内）。</w:t>
            </w:r>
          </w:p>
          <w:p w14:paraId="5E4C221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29C5912C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B5F0846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2E80675"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0B03">
    <w:pPr>
      <w:pStyle w:val="2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</w:p>
  <w:p w14:paraId="2D661D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hYTEwMTM2MTgxM2JmNjM3N2FjZTVlNDJkM2ZiZGIifQ=="/>
  </w:docVars>
  <w:rsids>
    <w:rsidRoot w:val="00DF74C6"/>
    <w:rsid w:val="00007B8B"/>
    <w:rsid w:val="00014BBD"/>
    <w:rsid w:val="0002119E"/>
    <w:rsid w:val="00027B81"/>
    <w:rsid w:val="00066CAE"/>
    <w:rsid w:val="000673B6"/>
    <w:rsid w:val="000C56B2"/>
    <w:rsid w:val="000D0EFF"/>
    <w:rsid w:val="000E6C71"/>
    <w:rsid w:val="00110525"/>
    <w:rsid w:val="001460D6"/>
    <w:rsid w:val="0015746F"/>
    <w:rsid w:val="00167CCC"/>
    <w:rsid w:val="00181CB7"/>
    <w:rsid w:val="001938FB"/>
    <w:rsid w:val="001C5691"/>
    <w:rsid w:val="001D5F51"/>
    <w:rsid w:val="001E2DFA"/>
    <w:rsid w:val="00200A24"/>
    <w:rsid w:val="002341F0"/>
    <w:rsid w:val="00247CC4"/>
    <w:rsid w:val="00251159"/>
    <w:rsid w:val="002729F0"/>
    <w:rsid w:val="00273B2B"/>
    <w:rsid w:val="0027791D"/>
    <w:rsid w:val="002C0F88"/>
    <w:rsid w:val="002C69BA"/>
    <w:rsid w:val="002E3F72"/>
    <w:rsid w:val="00300297"/>
    <w:rsid w:val="00331857"/>
    <w:rsid w:val="00340D52"/>
    <w:rsid w:val="00353184"/>
    <w:rsid w:val="00377C81"/>
    <w:rsid w:val="00382455"/>
    <w:rsid w:val="00384C66"/>
    <w:rsid w:val="00386397"/>
    <w:rsid w:val="003D08E4"/>
    <w:rsid w:val="003D573E"/>
    <w:rsid w:val="004132BD"/>
    <w:rsid w:val="00457520"/>
    <w:rsid w:val="00472DAD"/>
    <w:rsid w:val="00481B5A"/>
    <w:rsid w:val="004A2D57"/>
    <w:rsid w:val="004E748F"/>
    <w:rsid w:val="005116C8"/>
    <w:rsid w:val="00515587"/>
    <w:rsid w:val="00520C5F"/>
    <w:rsid w:val="00536E35"/>
    <w:rsid w:val="005E3411"/>
    <w:rsid w:val="005F1509"/>
    <w:rsid w:val="005F512F"/>
    <w:rsid w:val="00623342"/>
    <w:rsid w:val="00626056"/>
    <w:rsid w:val="006338D3"/>
    <w:rsid w:val="00634CC4"/>
    <w:rsid w:val="00642594"/>
    <w:rsid w:val="006630DB"/>
    <w:rsid w:val="0067287C"/>
    <w:rsid w:val="00687528"/>
    <w:rsid w:val="00687BEB"/>
    <w:rsid w:val="0069445E"/>
    <w:rsid w:val="006A2594"/>
    <w:rsid w:val="006B05E8"/>
    <w:rsid w:val="00700DFD"/>
    <w:rsid w:val="00705A98"/>
    <w:rsid w:val="0076022F"/>
    <w:rsid w:val="00781E7F"/>
    <w:rsid w:val="007B573A"/>
    <w:rsid w:val="007C67CA"/>
    <w:rsid w:val="007D6D8C"/>
    <w:rsid w:val="007E0C2F"/>
    <w:rsid w:val="007E39A5"/>
    <w:rsid w:val="007E3D45"/>
    <w:rsid w:val="00845483"/>
    <w:rsid w:val="00867B0C"/>
    <w:rsid w:val="0088071D"/>
    <w:rsid w:val="00895DAA"/>
    <w:rsid w:val="008B2E0D"/>
    <w:rsid w:val="008D6064"/>
    <w:rsid w:val="008D7EE7"/>
    <w:rsid w:val="00911C91"/>
    <w:rsid w:val="00917CBA"/>
    <w:rsid w:val="0092114E"/>
    <w:rsid w:val="00933813"/>
    <w:rsid w:val="009628C0"/>
    <w:rsid w:val="009855BA"/>
    <w:rsid w:val="009D627C"/>
    <w:rsid w:val="00A0638B"/>
    <w:rsid w:val="00A12824"/>
    <w:rsid w:val="00A2149B"/>
    <w:rsid w:val="00A94941"/>
    <w:rsid w:val="00A97528"/>
    <w:rsid w:val="00AC640D"/>
    <w:rsid w:val="00B04526"/>
    <w:rsid w:val="00B07735"/>
    <w:rsid w:val="00B15E78"/>
    <w:rsid w:val="00B16565"/>
    <w:rsid w:val="00B230FB"/>
    <w:rsid w:val="00BA0D1A"/>
    <w:rsid w:val="00BC5A33"/>
    <w:rsid w:val="00BD6741"/>
    <w:rsid w:val="00C32FCE"/>
    <w:rsid w:val="00C46602"/>
    <w:rsid w:val="00C6330F"/>
    <w:rsid w:val="00C87A4F"/>
    <w:rsid w:val="00CA20D7"/>
    <w:rsid w:val="00CF5EBE"/>
    <w:rsid w:val="00D241E8"/>
    <w:rsid w:val="00D41D8E"/>
    <w:rsid w:val="00D468DC"/>
    <w:rsid w:val="00D83797"/>
    <w:rsid w:val="00D921DE"/>
    <w:rsid w:val="00DB58EA"/>
    <w:rsid w:val="00DC0427"/>
    <w:rsid w:val="00DC4E3C"/>
    <w:rsid w:val="00DD2FDC"/>
    <w:rsid w:val="00DD6C5F"/>
    <w:rsid w:val="00DF3E15"/>
    <w:rsid w:val="00DF74C6"/>
    <w:rsid w:val="00E02F40"/>
    <w:rsid w:val="00E665C1"/>
    <w:rsid w:val="00E71A16"/>
    <w:rsid w:val="00EC267D"/>
    <w:rsid w:val="00F10165"/>
    <w:rsid w:val="00F20697"/>
    <w:rsid w:val="00F3107A"/>
    <w:rsid w:val="00F36C56"/>
    <w:rsid w:val="00F41E16"/>
    <w:rsid w:val="00F531A9"/>
    <w:rsid w:val="00F71CDB"/>
    <w:rsid w:val="00F72D10"/>
    <w:rsid w:val="00F878DD"/>
    <w:rsid w:val="00FB46F2"/>
    <w:rsid w:val="00FD4962"/>
    <w:rsid w:val="00FD56B5"/>
    <w:rsid w:val="00FD5B49"/>
    <w:rsid w:val="024A543E"/>
    <w:rsid w:val="077F7092"/>
    <w:rsid w:val="09D20B14"/>
    <w:rsid w:val="0D2F64A6"/>
    <w:rsid w:val="14BF71E2"/>
    <w:rsid w:val="16C61341"/>
    <w:rsid w:val="19255D6D"/>
    <w:rsid w:val="1A206975"/>
    <w:rsid w:val="1BD866B3"/>
    <w:rsid w:val="1F0979D8"/>
    <w:rsid w:val="1FB9BE58"/>
    <w:rsid w:val="1FBE3DDF"/>
    <w:rsid w:val="1FC41CFE"/>
    <w:rsid w:val="1FE386F2"/>
    <w:rsid w:val="22162409"/>
    <w:rsid w:val="23016B63"/>
    <w:rsid w:val="24572F93"/>
    <w:rsid w:val="26347A30"/>
    <w:rsid w:val="26F151F7"/>
    <w:rsid w:val="274B0259"/>
    <w:rsid w:val="27AE43D6"/>
    <w:rsid w:val="29E80FED"/>
    <w:rsid w:val="2EFC30B5"/>
    <w:rsid w:val="30E3452C"/>
    <w:rsid w:val="31D749B3"/>
    <w:rsid w:val="32EF5B1D"/>
    <w:rsid w:val="366652B8"/>
    <w:rsid w:val="36F74ADE"/>
    <w:rsid w:val="3C0E0886"/>
    <w:rsid w:val="3DF15DAF"/>
    <w:rsid w:val="3F3B5CA6"/>
    <w:rsid w:val="3F40366E"/>
    <w:rsid w:val="3F7F4469"/>
    <w:rsid w:val="407B717F"/>
    <w:rsid w:val="40FB141E"/>
    <w:rsid w:val="42651C66"/>
    <w:rsid w:val="4370256C"/>
    <w:rsid w:val="47CE7530"/>
    <w:rsid w:val="4CAD4A65"/>
    <w:rsid w:val="4CE95F18"/>
    <w:rsid w:val="4DB85903"/>
    <w:rsid w:val="4E9D02E6"/>
    <w:rsid w:val="4EC3064A"/>
    <w:rsid w:val="4EC45545"/>
    <w:rsid w:val="50495A91"/>
    <w:rsid w:val="525D18A5"/>
    <w:rsid w:val="548968E9"/>
    <w:rsid w:val="55F95CB1"/>
    <w:rsid w:val="57691C4D"/>
    <w:rsid w:val="57BE12E1"/>
    <w:rsid w:val="5BF93228"/>
    <w:rsid w:val="5C042965"/>
    <w:rsid w:val="5D9E3405"/>
    <w:rsid w:val="5DF64FF0"/>
    <w:rsid w:val="5EB6123F"/>
    <w:rsid w:val="63FB3A13"/>
    <w:rsid w:val="644B4AAF"/>
    <w:rsid w:val="67511522"/>
    <w:rsid w:val="67ECE900"/>
    <w:rsid w:val="6B6623D6"/>
    <w:rsid w:val="6CCD4CC1"/>
    <w:rsid w:val="73130F87"/>
    <w:rsid w:val="737F2F2E"/>
    <w:rsid w:val="73FEDE4D"/>
    <w:rsid w:val="77BEBED8"/>
    <w:rsid w:val="77DFD8D2"/>
    <w:rsid w:val="781526A9"/>
    <w:rsid w:val="7B6F11A8"/>
    <w:rsid w:val="7C1B1A2F"/>
    <w:rsid w:val="7C8E790D"/>
    <w:rsid w:val="7E7F53F9"/>
    <w:rsid w:val="7E7F7167"/>
    <w:rsid w:val="BBB7C1BF"/>
    <w:rsid w:val="BC3D3942"/>
    <w:rsid w:val="DFF17A03"/>
    <w:rsid w:val="FDBB2D3F"/>
    <w:rsid w:val="FFEDE796"/>
    <w:rsid w:val="FFFFC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semiHidden/>
    <w:qFormat/>
    <w:uiPriority w:val="0"/>
    <w:rPr>
      <w:vertAlign w:val="superscript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1571</Words>
  <Characters>1634</Characters>
  <Lines>13</Lines>
  <Paragraphs>3</Paragraphs>
  <TotalTime>46</TotalTime>
  <ScaleCrop>false</ScaleCrop>
  <LinksUpToDate>false</LinksUpToDate>
  <CharactersWithSpaces>1757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2023-10-16T02:09:00Z</dcterms:created>
  <dc:creator>吴佳蓓</dc:creator>
  <cp:lastModifiedBy>張殿章卟嘞 </cp:lastModifiedBy>
  <cp:lastPrinted>2020-05-03T15:32:00Z</cp:lastPrinted>
  <dcterms:modified xsi:type="dcterms:W3CDTF">2024-08-01T02:20:42Z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B0E248E9FEFB41EEA4D2569ABE85F532</vt:lpwstr>
  </property>
</Properties>
</file>